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淄博市体育局2019年政府信息公开工作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年度报告</w:t>
      </w:r>
    </w:p>
    <w:bookmarkEnd w:id="0"/>
    <w:p>
      <w:pPr>
        <w:pStyle w:val="2"/>
        <w:keepNext w:val="0"/>
        <w:keepLines w:val="0"/>
        <w:widowControl/>
        <w:suppressLineNumbers w:val="0"/>
        <w:ind w:firstLine="480" w:firstLineChars="200"/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t>按照市政府办公室通知要求，结合全年体育工作情况，现将我局2019年政府信息公开工作年度报告向社会公布。报告内容主要分为6部分，时间自2019年1月1日至12月31日。</w:t>
      </w:r>
    </w:p>
    <w:p>
      <w:pPr>
        <w:pStyle w:val="2"/>
        <w:keepNext w:val="0"/>
        <w:keepLines w:val="0"/>
        <w:widowControl/>
        <w:suppressLineNumbers w:val="0"/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t>       关于我局政府信息公开工作详细情况，请联系市体育局政府信息公开领导小组办公室（地址：淄博市张店区人民西路321号，邮编：255000电话：</w:t>
      </w:r>
      <w: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"mailto:21807040，邮箱zbtyj123@126.com" </w:instrText>
      </w:r>
      <w: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t>21807040，邮箱zbtyj@z</w:t>
      </w:r>
      <w: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t>b.shangdong.cn）。 </w:t>
      </w:r>
    </w:p>
    <w:p>
      <w:pPr>
        <w:pStyle w:val="2"/>
        <w:keepNext w:val="0"/>
        <w:keepLines w:val="0"/>
        <w:widowControl/>
        <w:suppressLineNumbers w:val="0"/>
      </w:pPr>
      <w:r>
        <w:t>       一、总体情况</w:t>
      </w:r>
    </w:p>
    <w:p>
      <w:pPr>
        <w:pStyle w:val="2"/>
        <w:keepNext w:val="0"/>
        <w:keepLines w:val="0"/>
        <w:widowControl/>
        <w:suppressLineNumbers w:val="0"/>
      </w:pPr>
      <w:r>
        <w:t>       2019年，市体育局认真贯彻落实《中华人民共和国政府信息公开条例》《山东省政府信息公开办法》有关规定和市政府有关工作部署，围绕办人民满意的体育为重点工作，通过报刊杂志、咨询电话、门户网站、微信APP等传统方式和新媒体方式，及时、准确、全面、主动公开了相关政府信息451条，其中，政府网站公开360条，政务微博42条，政务微信公开215条，新闻媒体等方式公开2670条。对社会各界掌握最新体育信息、推进全市经济会发展起到了积极的作用。</w:t>
      </w:r>
    </w:p>
    <w:p>
      <w:pPr>
        <w:pStyle w:val="2"/>
        <w:keepNext w:val="0"/>
        <w:keepLines w:val="0"/>
        <w:widowControl/>
        <w:suppressLineNumbers w:val="0"/>
      </w:pPr>
      <w:r>
        <w:t>       二、主动公开政府信息情况</w:t>
      </w:r>
    </w:p>
    <w:tbl>
      <w:tblPr>
        <w:tblW w:w="88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5"/>
        <w:gridCol w:w="1934"/>
        <w:gridCol w:w="2580"/>
        <w:gridCol w:w="2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8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tblCellSpacing w:w="15" w:type="dxa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信息内容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本年新制作数量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本年新公开数量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规章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规范性文件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62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62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8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15" w:type="dxa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信息内容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上一年项目数量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本年增/减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行政许可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其他对外管理服务事项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8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15" w:type="dxa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信息内容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上一年项目数量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本年增/减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行政处罚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行政强制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8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信息内容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上一年项目数量</w:t>
            </w: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行政事业性收费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8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15" w:type="dxa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信息内容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采购项目数量</w:t>
            </w: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政府集中采购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263万元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t>       三、收到和处理政府信息公开申请情况</w:t>
      </w:r>
    </w:p>
    <w:tbl>
      <w:tblPr>
        <w:tblW w:w="857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8"/>
        <w:gridCol w:w="960"/>
        <w:gridCol w:w="852"/>
        <w:gridCol w:w="837"/>
        <w:gridCol w:w="837"/>
        <w:gridCol w:w="837"/>
        <w:gridCol w:w="837"/>
        <w:gridCol w:w="837"/>
        <w:gridCol w:w="838"/>
        <w:gridCol w:w="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26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58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2655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自然人</w:t>
            </w:r>
          </w:p>
        </w:tc>
        <w:tc>
          <w:tcPr>
            <w:tcW w:w="4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法人或其他组织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tblCellSpacing w:w="15" w:type="dxa"/>
        </w:trPr>
        <w:tc>
          <w:tcPr>
            <w:tcW w:w="2655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商业企业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科研机构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社会公益组织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法律服务机构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其他</w:t>
            </w:r>
          </w:p>
        </w:tc>
        <w:tc>
          <w:tcPr>
            <w:tcW w:w="8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三、本年度办理结果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（一）予以公开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</w:trPr>
        <w:tc>
          <w:tcPr>
            <w:tcW w:w="84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84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（三）不予公开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1.属于国家秘密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</w:trPr>
        <w:tc>
          <w:tcPr>
            <w:tcW w:w="84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2.其他法律行政法规禁止公开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</w:trPr>
        <w:tc>
          <w:tcPr>
            <w:tcW w:w="84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3.危及“三安全一稳定”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</w:trPr>
        <w:tc>
          <w:tcPr>
            <w:tcW w:w="84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4.保护第三方合法权益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</w:trPr>
        <w:tc>
          <w:tcPr>
            <w:tcW w:w="84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5.属于三类内部事务信息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</w:trPr>
        <w:tc>
          <w:tcPr>
            <w:tcW w:w="84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6.属于四类过程性信息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</w:trPr>
        <w:tc>
          <w:tcPr>
            <w:tcW w:w="84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7.属于行政执法案卷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15" w:type="dxa"/>
        </w:trPr>
        <w:tc>
          <w:tcPr>
            <w:tcW w:w="84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8.属于行政查询事项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</w:trPr>
        <w:tc>
          <w:tcPr>
            <w:tcW w:w="84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（四）无法提供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1.本机关不掌握相关政府信息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tblCellSpacing w:w="15" w:type="dxa"/>
        </w:trPr>
        <w:tc>
          <w:tcPr>
            <w:tcW w:w="84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2.没有现成信息需要另行制作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</w:trPr>
        <w:tc>
          <w:tcPr>
            <w:tcW w:w="84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3.补正后申请内容仍不明确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</w:trPr>
        <w:tc>
          <w:tcPr>
            <w:tcW w:w="84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（五）不予处理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1.信访举报投诉类申请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84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2.重复申请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</w:trPr>
        <w:tc>
          <w:tcPr>
            <w:tcW w:w="84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3.要求提供公开出版物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</w:trPr>
        <w:tc>
          <w:tcPr>
            <w:tcW w:w="84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4.无正当理由大量反复申请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tblCellSpacing w:w="15" w:type="dxa"/>
        </w:trPr>
        <w:tc>
          <w:tcPr>
            <w:tcW w:w="84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84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（六）其他处理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84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（七）总计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</w:trPr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四、结转下年度继续办理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t>        四、政府信息公开行政复议、行政诉讼情况</w:t>
      </w:r>
    </w:p>
    <w:tbl>
      <w:tblPr>
        <w:tblW w:w="850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1"/>
        <w:gridCol w:w="586"/>
        <w:gridCol w:w="586"/>
        <w:gridCol w:w="586"/>
        <w:gridCol w:w="480"/>
        <w:gridCol w:w="586"/>
        <w:gridCol w:w="586"/>
        <w:gridCol w:w="586"/>
        <w:gridCol w:w="586"/>
        <w:gridCol w:w="480"/>
        <w:gridCol w:w="586"/>
        <w:gridCol w:w="586"/>
        <w:gridCol w:w="587"/>
        <w:gridCol w:w="587"/>
        <w:gridCol w:w="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2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行政复议</w:t>
            </w:r>
          </w:p>
        </w:tc>
        <w:tc>
          <w:tcPr>
            <w:tcW w:w="56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5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结果维持</w:t>
            </w:r>
          </w:p>
        </w:tc>
        <w:tc>
          <w:tcPr>
            <w:tcW w:w="5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结果纠正</w:t>
            </w:r>
          </w:p>
        </w:tc>
        <w:tc>
          <w:tcPr>
            <w:tcW w:w="5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其他结果</w:t>
            </w:r>
          </w:p>
        </w:tc>
        <w:tc>
          <w:tcPr>
            <w:tcW w:w="5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尚未审结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总计</w:t>
            </w:r>
          </w:p>
        </w:tc>
        <w:tc>
          <w:tcPr>
            <w:tcW w:w="2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未经复议直接起诉</w:t>
            </w:r>
          </w:p>
        </w:tc>
        <w:tc>
          <w:tcPr>
            <w:tcW w:w="2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tblCellSpacing w:w="15" w:type="dxa"/>
        </w:trPr>
        <w:tc>
          <w:tcPr>
            <w:tcW w:w="5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结果维持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结果纠正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其他结果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尚未审结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总计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结果维持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结果纠正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其他结果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尚未审结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t>        五、存在的主要问题及改进情况</w:t>
      </w:r>
    </w:p>
    <w:p>
      <w:pPr>
        <w:pStyle w:val="2"/>
        <w:keepNext w:val="0"/>
        <w:keepLines w:val="0"/>
        <w:widowControl/>
        <w:suppressLineNumbers w:val="0"/>
      </w:pPr>
      <w:r>
        <w:t>       2019年，我局政府信息公开工作虽然取得了一定的成绩，但仍然存在一些问题和不足。主要表现在：信息公开的形式比较单一、部分公共体育信息发布不完整、网站查询功能有待于进一步加强等方面。</w:t>
      </w:r>
    </w:p>
    <w:p>
      <w:pPr>
        <w:pStyle w:val="2"/>
        <w:keepNext w:val="0"/>
        <w:keepLines w:val="0"/>
        <w:widowControl/>
        <w:suppressLineNumbers w:val="0"/>
      </w:pPr>
      <w:r>
        <w:t>       2020年信息公开工作，我局将在以下三个方面持续下功夫：</w:t>
      </w:r>
    </w:p>
    <w:p>
      <w:pPr>
        <w:pStyle w:val="2"/>
        <w:keepNext w:val="0"/>
        <w:keepLines w:val="0"/>
        <w:widowControl/>
        <w:suppressLineNumbers w:val="0"/>
      </w:pPr>
      <w:r>
        <w:t>       一是进一步完善机制，提高信息公开质量。不断完善政务信息公开制度，加强中间过程的检查督导工作，促进政务信息公开工作更加规范和完整。对原有的政府信息公开目录进行补充完善，保证公开信息的完整性和准确性。强化责任意识，提高采集业务数据的及时性、准确性，及时更新信息内容、提高信息公开工作质量。 </w:t>
      </w:r>
    </w:p>
    <w:p>
      <w:pPr>
        <w:pStyle w:val="2"/>
        <w:keepNext w:val="0"/>
        <w:keepLines w:val="0"/>
        <w:widowControl/>
        <w:suppressLineNumbers w:val="0"/>
      </w:pPr>
      <w:r>
        <w:t>       二是对照先进查找不足，让信息查询更加方便快捷。进一步优化网页服务功能，对标先进加强自我完善，让信息查询更加便利快捷。不断丰富政务信息公开内容，完善信息公开目录，创新公开形式，使公开的信息更加方便群众。   </w:t>
      </w:r>
    </w:p>
    <w:p>
      <w:pPr>
        <w:pStyle w:val="2"/>
        <w:keepNext w:val="0"/>
        <w:keepLines w:val="0"/>
        <w:widowControl/>
        <w:suppressLineNumbers w:val="0"/>
      </w:pPr>
      <w:r>
        <w:t>       三是进一步拓展功能，发挥信息公开延展作用。巩固已有工作成果，努力探索工作创新，把信息公开工作与日常工作相结合，与服务群众相结合，发挥平台交流互动和信息资料库作用。以信息公开促进群众监督参与，以信息公开促进依法行政水平，不断提高工作和服务质量，切实维护公众的知情权、参与权和监督权。</w:t>
      </w:r>
    </w:p>
    <w:p>
      <w:pPr>
        <w:pStyle w:val="2"/>
        <w:keepNext w:val="0"/>
        <w:keepLines w:val="0"/>
        <w:widowControl/>
        <w:suppressLineNumbers w:val="0"/>
      </w:pPr>
      <w:r>
        <w:t>        六、其他需要报告的事项</w:t>
      </w:r>
    </w:p>
    <w:p>
      <w:pPr>
        <w:pStyle w:val="2"/>
        <w:keepNext w:val="0"/>
        <w:keepLines w:val="0"/>
        <w:widowControl/>
        <w:suppressLineNumbers w:val="0"/>
      </w:pPr>
      <w:r>
        <w:t>        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CC"/>
    <w:rsid w:val="0050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2021-05-29T07:43:00Z</dcterms:created>
  <dc:creator>可儿</dc:creator>
  <cp:lastModifiedBy>可儿</cp:lastModifiedBy>
  <dcterms:modified xsi:type="dcterms:W3CDTF">2021-05-29T07:45:42Z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