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淄博市体育局2012年政府信息公开工作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ascii="仿宋_GB2312" w:eastAsia="仿宋_GB2312" w:cs="仿宋_GB2312"/>
          <w:sz w:val="32"/>
          <w:szCs w:val="32"/>
        </w:rPr>
        <w:t>    </w:t>
      </w:r>
      <w:r>
        <w:rPr>
          <w:rFonts w:hint="eastAsia" w:ascii="仿宋_GB2312" w:eastAsia="仿宋_GB2312" w:cs="仿宋_GB2312"/>
          <w:sz w:val="32"/>
          <w:szCs w:val="32"/>
        </w:rPr>
        <w:t>本报告是根据《淄博市人民政府办公厅关于做好2012年政府信息公开工作年度报告编制工作的通知》（淄政办函[2012]3号）要求，由淄博市体育局编制的2012年度政府信息公开工作年度报告。全文包括概述（含组织领导和制度建设情况）、主动公开政府信息以及公开平台建设情况、政府信息公开保密审查及监督检查情况、所属事业单位信息公开推进情况、政府信息公开工作存在的主要问题及改进情况，并附2012年政府信息公开工作情况统计表。本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报告中所列数据的统计期限自2012年1月1日起至2012年12月31日止。如对本报告有任何疑问，请与淄博市体育局办公室联系（地址：淄博市人民西路321号；邮编：255000；电话：2806009；传真：2180704、；电子邮箱：www.zbstyj@126.com）。</w:t>
      </w:r>
      <w:r>
        <w:rPr>
          <w:rFonts w:hint="eastAsia" w:ascii="仿宋_GB2312" w:eastAsia="仿宋_GB2312" w:cs="仿宋_GB2312"/>
          <w:sz w:val="32"/>
          <w:szCs w:val="32"/>
        </w:rPr>
        <w:t>现将2012年度政府信息公开工作报告如下：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ascii="黑体" w:hAnsi="宋体" w:eastAsia="黑体" w:cs="黑体"/>
          <w:sz w:val="32"/>
          <w:szCs w:val="32"/>
        </w:rPr>
        <w:t>    </w:t>
      </w:r>
      <w:r>
        <w:rPr>
          <w:rFonts w:hint="eastAsia" w:ascii="黑体" w:hAnsi="宋体" w:eastAsia="黑体" w:cs="黑体"/>
          <w:sz w:val="32"/>
          <w:szCs w:val="32"/>
        </w:rPr>
        <w:t>一、政府信息公开工作概述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   市体育局政府信息公开工作始终坚持以全力打造透明政府、法治政府、服务政府为目标，及时规范开展政府信息公开工作，取得了较好的成绩。主要是：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   （一）高度重视。市体育局高度重视政府信息公开工作，成立了以分管副局长为组长，各科室负责人为成员的市体育局政府信息公开工作领导小组，切实保证了政府信息公开的领导力量。领导小组下设办公室（设在体育信息中心），配备兼职工作人员2人，负责政府信息公开的日常工作。在市体育局信息公开工作领导小组的组织协调下，各科室分工明确，密切协作，切实保证了政府信息公开工作的顺利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   （二）建立健全规章制度。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围绕政府信息公开工作，制定了</w:t>
      </w:r>
      <w:r>
        <w:rPr>
          <w:rFonts w:hint="eastAsia" w:ascii="仿宋_GB2312" w:eastAsia="仿宋_GB2312" w:cs="仿宋_GB2312"/>
          <w:sz w:val="32"/>
          <w:szCs w:val="32"/>
        </w:rPr>
        <w:t>《政府信息主动公开和依申请公开制度》、《政府信息公开保密审查办法》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等多项工作制度，使我局信息公开工作做到了有章可循、有法可依</w:t>
      </w:r>
      <w:r>
        <w:rPr>
          <w:rFonts w:hint="eastAsia" w:ascii="仿宋_GB2312" w:eastAsia="仿宋_GB2312" w:cs="仿宋_GB2312"/>
          <w:sz w:val="32"/>
          <w:szCs w:val="32"/>
        </w:rPr>
        <w:t>。一年来，我们严格贯彻落实政府信息公开工作的各项制度抓好落实，有力推动了政府信息公开工作的扎实开展。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left"/>
      </w:pPr>
      <w:r>
        <w:rPr>
          <w:rFonts w:hint="eastAsia" w:ascii="仿宋_GB2312" w:eastAsia="仿宋_GB2312" w:cs="仿宋_GB2312"/>
          <w:sz w:val="32"/>
          <w:szCs w:val="32"/>
        </w:rPr>
        <w:t>（三）工作务实。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是创新载体，拓宽公开渠道。主要选择官方网站、官方微博、电视、报刊等载体做为信息公开的主要渠道。特别是把淄博市体育局官方网站作为政府信息公开的主要平台，多次对网站进行改版以满足政务信息公开和便民的需求；二是进一步整合网站信息资源和服务资源。按照信息内容的相关性，做好信息标题与信息全文之间、信息与信息之间、各信息内容类别之间的关联，尽量减少点击层次，提高网上信息服务效率；三是丰富内容，扩大信息公开范围。在推行政府信息公开工作中，重点抓好了社会影响力大、人民群众普遍关心、涉及群众切身利益的信息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    二、主动公开政府信息以及公开平台建设情况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   （一）概况：截止2012年12月31日，在“淄博市体育局官方网站”发布信息1511余条，所有主动公开信息都及时上网公开，体育局官方网站累计访问量高达15万余人次。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left"/>
      </w:pPr>
      <w:r>
        <w:rPr>
          <w:rFonts w:hint="eastAsia" w:ascii="仿宋_GB2312" w:eastAsia="仿宋_GB2312" w:cs="仿宋_GB2312"/>
          <w:sz w:val="32"/>
          <w:szCs w:val="32"/>
        </w:rPr>
        <w:t>（二）主动公开政府信息的主要类别：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1、机构概况；2、计划规划；3、政策法规；4、工作动态；5、其他应主动公开的信息。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    公开的主要内容：一是机构概况类，包括市体育局工作职能、领导分工、内部机构设置等。二是是工作动态类：包括《</w:t>
      </w:r>
      <w:r>
        <w:fldChar w:fldCharType="begin"/>
      </w:r>
      <w:r>
        <w:instrText xml:space="preserve"> HYPERLINK "http://www.zbstyj.gov.cn/Article_Show.asp?ArticleID=1805" </w:instrText>
      </w:r>
      <w:r>
        <w:fldChar w:fldCharType="separate"/>
      </w:r>
      <w:r>
        <w:rPr>
          <w:rStyle w:val="5"/>
          <w:rFonts w:hint="eastAsia" w:ascii="仿宋_GB2312" w:eastAsia="仿宋_GB2312" w:cs="仿宋_GB2312"/>
          <w:color w:val="000000"/>
          <w:sz w:val="32"/>
          <w:szCs w:val="32"/>
        </w:rPr>
        <w:t>杜丽夺得2012年射击亚锦赛步枪三姿比赛团体冠军</w:t>
      </w:r>
      <w:r>
        <w:fldChar w:fldCharType="end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》、《</w:t>
      </w:r>
      <w:r>
        <w:fldChar w:fldCharType="begin"/>
      </w:r>
      <w:r>
        <w:instrText xml:space="preserve"> HYPERLINK "http://www.zbstyj.gov.cn/Article_Show.asp?ArticleID=1879" </w:instrText>
      </w:r>
      <w:r>
        <w:fldChar w:fldCharType="separate"/>
      </w:r>
      <w:r>
        <w:rPr>
          <w:rStyle w:val="5"/>
          <w:rFonts w:hint="eastAsia" w:ascii="仿宋_GB2312" w:eastAsia="仿宋_GB2312" w:cs="仿宋_GB2312"/>
          <w:color w:val="000000"/>
          <w:sz w:val="32"/>
          <w:szCs w:val="32"/>
        </w:rPr>
        <w:t>2012国际体操世界杯A级赛淄博站新闻发布会举行</w:t>
      </w:r>
      <w:r>
        <w:fldChar w:fldCharType="end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》、《</w:t>
      </w:r>
      <w:r>
        <w:fldChar w:fldCharType="begin"/>
      </w:r>
      <w:r>
        <w:instrText xml:space="preserve"> HYPERLINK "http://www.zbstyj.gov.cn/Article_Show.asp?ArticleID=1995" </w:instrText>
      </w:r>
      <w:r>
        <w:fldChar w:fldCharType="separate"/>
      </w:r>
      <w:r>
        <w:rPr>
          <w:rStyle w:val="5"/>
          <w:rFonts w:hint="eastAsia" w:ascii="仿宋_GB2312" w:eastAsia="仿宋_GB2312" w:cs="仿宋_GB2312"/>
          <w:color w:val="000000"/>
          <w:sz w:val="32"/>
          <w:szCs w:val="32"/>
        </w:rPr>
        <w:t>2012年国际体联体操世界杯A级赛(淄博站)决赛举行</w:t>
      </w:r>
      <w:r>
        <w:fldChar w:fldCharType="end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》、《 </w:t>
      </w:r>
      <w:r>
        <w:fldChar w:fldCharType="begin"/>
      </w:r>
      <w:r>
        <w:instrText xml:space="preserve"> HYPERLINK "http://www.zbstyj.gov.cn/Article_Show.asp?ArticleID=1996" </w:instrText>
      </w:r>
      <w:r>
        <w:fldChar w:fldCharType="separate"/>
      </w:r>
      <w:r>
        <w:rPr>
          <w:rStyle w:val="5"/>
          <w:rFonts w:hint="eastAsia" w:ascii="仿宋_GB2312" w:eastAsia="仿宋_GB2312" w:cs="仿宋_GB2312"/>
          <w:color w:val="000000"/>
          <w:sz w:val="32"/>
          <w:szCs w:val="32"/>
        </w:rPr>
        <w:t>体操世界杯中国淄博站张成龙单杠夺冠中国六金收官</w:t>
      </w:r>
      <w:r>
        <w:fldChar w:fldCharType="end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》、《</w:t>
      </w:r>
      <w:r>
        <w:fldChar w:fldCharType="begin"/>
      </w:r>
      <w:r>
        <w:instrText xml:space="preserve"> HYPERLINK "http://www.zbstyj.gov.cn/Article_Show.asp?ArticleID=2177" </w:instrText>
      </w:r>
      <w:r>
        <w:fldChar w:fldCharType="separate"/>
      </w:r>
      <w:r>
        <w:rPr>
          <w:rStyle w:val="5"/>
          <w:rFonts w:hint="eastAsia" w:ascii="仿宋_GB2312" w:eastAsia="仿宋_GB2312" w:cs="仿宋_GB2312"/>
          <w:color w:val="000000"/>
          <w:sz w:val="32"/>
          <w:szCs w:val="32"/>
        </w:rPr>
        <w:t>全国田径大奖赛（淄博站）比赛开赛</w:t>
      </w:r>
      <w:r>
        <w:fldChar w:fldCharType="end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》、《淄博热烈欢迎伦敦奥运会冠军张成龙凯旋》、《淄博市人民政府关于表彰为我市在第30届奥运会上获得金牌做出突出贡献的单位和个人的通报》等。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   （三）信息公开的形式：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1、淄博市人民政府主网，网址：。2、淄博市体育局官方网站，网址：</w:t>
      </w:r>
      <w:r>
        <w:fldChar w:fldCharType="begin"/>
      </w:r>
      <w:r>
        <w:instrText xml:space="preserve"> HYPERLINK "http://www.np.gov.cn/" </w:instrText>
      </w:r>
      <w:r>
        <w:fldChar w:fldCharType="separate"/>
      </w:r>
      <w:r>
        <w:rPr>
          <w:rStyle w:val="5"/>
          <w:rFonts w:hint="eastAsia" w:ascii="仿宋_GB2312" w:eastAsia="仿宋_GB2312" w:cs="仿宋_GB2312"/>
          <w:color w:val="000000"/>
          <w:sz w:val="32"/>
          <w:szCs w:val="32"/>
        </w:rPr>
        <w:t>http://www.zbstyj.gov.cn</w:t>
      </w:r>
      <w:r>
        <w:fldChar w:fldCharType="end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。3、新闻媒体。4、官方微博。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    三、政府信息公开保密审查及监督检查情况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12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局于2011年制定了《政府信息公开保密审查办法》等一系列关于规范政府信息公开工作的制度规定，进一步明确了政府信息发布、保密审查等工作流程，每季度对政府信息公开保密工作进行监督检查，发现问题，及时改正。至今，我局没有发现涉密信息对外公布的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12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四、淄博市体育局信息公开推进情况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12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一年来，淄博市体育局认真执行电子政务信息公开相关工作规定，认真扎实的做好信息公开工作。一是在行政审批服务大厅派驻专门人员进行行政审批工作，为群众提供了方便；二是在体育局官方网站设置行政审批网页，并在官方网站上传216条行政审批信息，办事企业和群众可随时登录查询审批结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12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五、政府信息公开工作存在的问题及改进情况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12"/>
      </w:pPr>
      <w:r>
        <w:rPr>
          <w:rFonts w:hint="eastAsia" w:ascii="仿宋_GB2312" w:eastAsia="仿宋_GB2312" w:cs="仿宋_GB2312"/>
          <w:sz w:val="32"/>
          <w:szCs w:val="32"/>
        </w:rPr>
        <w:t>一是少部分同志对信息公开工作重视度不高，主动公开的意识有待强化。为此我们要进一步加强信息公开工作的宣传教育和学习培训，将干部职工的思想认识统一到建设透明、廉洁、高效政府上来。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二是公开的政府信息与公众的需求还存在一些距离，信息公开的完整性、及时性有待提高。2013年我们将结合各科室及下属单位所掌握的政府信息，指定专人专责，及时提供，定期维护，确保政府信息公开工作有效运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12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特此报告。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12"/>
      </w:pPr>
      <w:r>
        <w:rPr>
          <w:rFonts w:hint="eastAsia" w:ascii="仿宋_GB2312" w:eastAsia="仿宋_GB2312" w:cs="仿宋_GB2312"/>
          <w:sz w:val="32"/>
          <w:szCs w:val="32"/>
        </w:rPr>
        <w:t>附件： 2012年政府信息公开工作情况统计表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                                   淄博市体育局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3379"/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二○一三年一月三十日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hint="eastAsia" w:ascii="仿宋_GB2312" w:eastAsia="仿宋_GB2312" w:cs="仿宋_GB2312"/>
          <w:b/>
          <w:sz w:val="48"/>
          <w:szCs w:val="48"/>
        </w:rPr>
        <w:t>2012年度政府信息公开工作情况统计表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hint="eastAsia" w:ascii="仿宋_GB2312" w:eastAsia="仿宋_GB2312" w:cs="仿宋_GB2312"/>
          <w:sz w:val="24"/>
          <w:szCs w:val="24"/>
        </w:rPr>
        <w:t>（市政府各部门、各有关单位填写）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eastAsia" w:ascii="仿宋_GB2312" w:eastAsia="仿宋_GB2312" w:cs="仿宋_GB2312"/>
          <w:sz w:val="24"/>
          <w:szCs w:val="24"/>
        </w:rPr>
        <w:t>填报单位：淄博市体育局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5"/>
        <w:gridCol w:w="1470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指标名称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计量单位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本年累计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一、主动公开信息数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其中：1.机构领导、设置及人事类信息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2.政策法规、规范性文件信息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3.业务公开信息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4.规划计划、统计信息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5.财务预决算信息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6.招标采购信息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二、信息公开申请数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其中：1.信函及传真申请数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2.网上填表及电子邮件申请数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3.当面申请数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三、对申请的答复数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其中：1.同意公开数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2.同意部分公开数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3.不予公开数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4.其他情况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四、依申请提供信息收取费用数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五、政府信息公开被举报数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其中：1.维持具体行政行为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2.纠错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六、政府信息公开被行政复议数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其中：1.维持具体行政行为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2.纠错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七、政府信息公开被诉讼数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其中：1.维持具体行政行为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2.纠错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八、开通政府信息公开网站（设立门户网站信息公开专栏）数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九、召开新闻发布会数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十、向图书馆、档案馆等查阅场所报送信息数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其中：1.纸质文档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2.电子文档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十一、政府信息公开指定工作人员数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其中：1.全职人员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72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2.兼职人员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十二、组织学习培训次数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十三、参加学习培训人员数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2" w:hRule="atLeast"/>
        </w:trPr>
        <w:tc>
          <w:tcPr>
            <w:tcW w:w="85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560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政府信息公开情况分析说明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rPr>
          <w:rFonts w:hint="eastAsia"/>
        </w:rPr>
      </w:pPr>
      <w:r>
        <w:rPr>
          <w:rFonts w:hint="eastAsia" w:ascii="仿宋_GB2312" w:eastAsia="仿宋_GB2312" w:cs="仿宋_GB2312"/>
          <w:sz w:val="24"/>
          <w:szCs w:val="24"/>
        </w:rPr>
        <w:t>负责人：宗光 填表人：张晓  联系方式： 2806009  填表日期： 1月30日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C"/>
    <w:rsid w:val="005042CC"/>
    <w:rsid w:val="14D00127"/>
    <w:rsid w:val="1F087C3B"/>
    <w:rsid w:val="20C27468"/>
    <w:rsid w:val="34EE0E63"/>
    <w:rsid w:val="409B5692"/>
    <w:rsid w:val="586A51D6"/>
    <w:rsid w:val="736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2021-05-29T07:43:00Z</dcterms:created>
  <dc:creator>可儿</dc:creator>
  <cp:lastModifiedBy>可儿</cp:lastModifiedBy>
  <dcterms:modified xsi:type="dcterms:W3CDTF">2021-05-29T08:01:56Z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